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F985" w14:textId="4782B173" w:rsidR="00E90259" w:rsidRDefault="00E90259" w:rsidP="00E9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8BBC629" w14:textId="77777777" w:rsidR="00125FD1" w:rsidRDefault="00E90259" w:rsidP="00125FD1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="00125FD1">
        <w:rPr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5D116F6B" w14:textId="77777777" w:rsidR="00125FD1" w:rsidRDefault="00125FD1" w:rsidP="0012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0EC4E84" w14:textId="77777777" w:rsidR="00125FD1" w:rsidRDefault="00125FD1" w:rsidP="00125FD1">
      <w:pPr>
        <w:rPr>
          <w:sz w:val="28"/>
          <w:szCs w:val="28"/>
        </w:rPr>
      </w:pPr>
    </w:p>
    <w:p w14:paraId="55A62098" w14:textId="0732220B" w:rsidR="003B389C" w:rsidRDefault="00125FD1" w:rsidP="00125FD1">
      <w:pPr>
        <w:pStyle w:val="a3"/>
        <w:shd w:val="clear" w:color="auto" w:fill="FFFFFF"/>
        <w:spacing w:after="100"/>
        <w:ind w:left="426" w:firstLine="425"/>
        <w:rPr>
          <w:sz w:val="28"/>
        </w:rPr>
      </w:pPr>
      <w:bookmarkStart w:id="0" w:name="_Hlk131164182"/>
      <w:r>
        <w:rPr>
          <w:sz w:val="28"/>
          <w:szCs w:val="28"/>
        </w:rPr>
        <w:t xml:space="preserve">  29</w:t>
      </w:r>
      <w:bookmarkStart w:id="1" w:name="_GoBack"/>
      <w:bookmarkEnd w:id="1"/>
      <w:r>
        <w:rPr>
          <w:sz w:val="28"/>
          <w:szCs w:val="28"/>
        </w:rPr>
        <w:t>.06.2023г № 66</w:t>
      </w:r>
    </w:p>
    <w:p w14:paraId="08FE3617" w14:textId="77777777" w:rsidR="00E90259" w:rsidRDefault="00E90259" w:rsidP="00E90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F36B96" w14:textId="71FDEBBB" w:rsidR="00E90259" w:rsidRDefault="00E90259" w:rsidP="00E90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Административный регламент рассмотрения обращений граждан и организаций, поступивших в администрацию городского поселения «Рабочий поселок Майский» Советско-Гаванского муниципального района Хабаровского края, утвержденный постановлением Главы городского поселения «Рабочий поселок Майский» от 29.12.2008г. №29</w:t>
      </w:r>
    </w:p>
    <w:p w14:paraId="2C9E71DC" w14:textId="77777777" w:rsidR="00E90259" w:rsidRDefault="00E90259" w:rsidP="00E90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14:paraId="305C144C" w14:textId="5B24482F" w:rsidR="00E90259" w:rsidRPr="00E90259" w:rsidRDefault="00E90259" w:rsidP="00E90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783650D" w14:textId="7F715C5E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муниципальных нормативных правовых актов городского поселения «Рабочий поселок Майский» Советско-Гаванского муниципального района Хабаровского края  в соответствие с действующим законодательством, а именно: ч.2 ст.15, ст.12, ч.1 ст.72, ч.2 ст.76 Конституции Российской Федерации, ч. 4 ст. 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ч.ч. 1, 2 ст. 2, ч.4 ст.8 Федерального закона от 02.05.2006 № 59-ФЗ «О порядке рассмотрения обращений граждан Российской Федерации»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66C87B76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ПОСТАНОВЛЯЕТ: </w:t>
      </w:r>
    </w:p>
    <w:p w14:paraId="3435529B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AEDDFF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следующие изменения 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от 29.12.2008 № 29 «Об утверждении Административного регламента рассмотрения обращений граждан и организаций, поступивших в Администрацию городского поселения «Рабочий поселок Майский»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5B8769BC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F032ED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Пункт 34 изложить в следующей редакции: </w:t>
      </w:r>
    </w:p>
    <w:p w14:paraId="3DDEA1F0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F74723" w14:textId="610C1319" w:rsidR="00E90259" w:rsidRDefault="00E90259" w:rsidP="00E9025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если вопрос, поставленный </w:t>
      </w:r>
      <w:r w:rsidR="002F4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компетенции Администрации городского поселения, то обращение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обращения».</w:t>
      </w:r>
    </w:p>
    <w:p w14:paraId="4970C01D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86ED6F" w14:textId="77777777" w:rsidR="00E90259" w:rsidRDefault="00E90259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Раздел «Личный прием граждан» изложить в следующей редакции:</w:t>
      </w:r>
    </w:p>
    <w:p w14:paraId="244F6716" w14:textId="77777777" w:rsidR="00E90259" w:rsidRDefault="00E90259" w:rsidP="00E9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Организацию личного приема граждан Главой муниципального </w:t>
      </w:r>
    </w:p>
    <w:p w14:paraId="15326D78" w14:textId="77777777" w:rsidR="00E90259" w:rsidRDefault="00E90259" w:rsidP="00E9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 его заместителем осуществляет специалист по работе с обращениями.</w:t>
      </w:r>
    </w:p>
    <w:p w14:paraId="4A9E4A18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2.Личный прием граждан ведут Глава муниципального образования, заместитель Главы.</w:t>
      </w:r>
    </w:p>
    <w:p w14:paraId="358D48B8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прием граждан Главой муниципального образования, заместителем Главы осуществляется в установленные дни приема по графику, утвержденному постановлением Администрации. График приема граждан размещается на информационном стенде в Администрации и на сайте Администрации.</w:t>
      </w:r>
    </w:p>
    <w:p w14:paraId="082B980F" w14:textId="163D4528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5296E" w14:textId="666C5D15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259">
        <w:rPr>
          <w:rFonts w:ascii="Times New Roman" w:hAnsi="Times New Roman" w:cs="Times New Roman"/>
          <w:sz w:val="28"/>
          <w:szCs w:val="28"/>
        </w:rPr>
        <w:t>.</w:t>
      </w:r>
      <w:r w:rsidR="00E90259">
        <w:t xml:space="preserve"> </w:t>
      </w:r>
      <w:r w:rsidR="00E90259">
        <w:rPr>
          <w:rFonts w:ascii="Times New Roman" w:hAnsi="Times New Roman" w:cs="Times New Roman"/>
          <w:sz w:val="28"/>
          <w:szCs w:val="28"/>
        </w:rPr>
        <w:t>Предварительную запись на личный прием к Главе муниципального образования, его заместителю осуществляет специалист по работе с обращениями в рабочее время.</w:t>
      </w:r>
    </w:p>
    <w:p w14:paraId="28C31A5C" w14:textId="231580C3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0259">
        <w:rPr>
          <w:rFonts w:ascii="Times New Roman" w:hAnsi="Times New Roman" w:cs="Times New Roman"/>
          <w:sz w:val="28"/>
          <w:szCs w:val="28"/>
        </w:rPr>
        <w:t>. В ходе предварительной записи у гражданина выясняют фамилию, имя, отчество (при наличии), его домашний адрес, телефон, содержание вопроса. Во время записи устанавливается кратность обращения гражданина в Администрацию муниципального образования.</w:t>
      </w:r>
    </w:p>
    <w:p w14:paraId="5FD6F424" w14:textId="1FE51845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0259">
        <w:rPr>
          <w:rFonts w:ascii="Times New Roman" w:hAnsi="Times New Roman" w:cs="Times New Roman"/>
          <w:sz w:val="28"/>
          <w:szCs w:val="28"/>
        </w:rPr>
        <w:t>. При записи на личный прием специалист, выслушав гражданина, рассмотрев и проанализировав представленные материалы, делает краткую аннотацию просьбы.</w:t>
      </w:r>
    </w:p>
    <w:p w14:paraId="5460F62C" w14:textId="75AAC81C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0259">
        <w:rPr>
          <w:rFonts w:ascii="Times New Roman" w:hAnsi="Times New Roman" w:cs="Times New Roman"/>
          <w:sz w:val="28"/>
          <w:szCs w:val="28"/>
        </w:rPr>
        <w:t>. Гражданину, находящемуся в состоянии алкогольного опьянения, в приеме отказывается, а в случае грубого агрессивного поведения гражданина прием прекращается.</w:t>
      </w:r>
    </w:p>
    <w:p w14:paraId="26D0E1CF" w14:textId="2E90E61B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0259">
        <w:rPr>
          <w:rFonts w:ascii="Times New Roman" w:hAnsi="Times New Roman" w:cs="Times New Roman"/>
          <w:sz w:val="28"/>
          <w:szCs w:val="28"/>
        </w:rPr>
        <w:t>.</w:t>
      </w:r>
      <w:r w:rsidR="00E90259">
        <w:t xml:space="preserve"> </w:t>
      </w:r>
      <w:r w:rsidR="00E90259">
        <w:rPr>
          <w:rFonts w:ascii="Times New Roman" w:hAnsi="Times New Roman" w:cs="Times New Roman"/>
          <w:sz w:val="28"/>
          <w:szCs w:val="28"/>
        </w:rPr>
        <w:t>В случае, если гражданин совершает действия, представляющие непосредственную угрозу для его жизни, жизни и здоровья окружающих, ведущий специалист имеет право вызвать сотрудников полиции и (или) работников скорой медицинской помощи.</w:t>
      </w:r>
    </w:p>
    <w:p w14:paraId="36738449" w14:textId="086DE4C1" w:rsidR="00E90259" w:rsidRDefault="00FF0894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0259">
        <w:rPr>
          <w:rFonts w:ascii="Times New Roman" w:hAnsi="Times New Roman" w:cs="Times New Roman"/>
          <w:sz w:val="28"/>
          <w:szCs w:val="28"/>
        </w:rPr>
        <w:t>. В целях обеспечения конфиденциальности сведений о заявителях прием ведется только одного заявителя, за исключением случаев коллективного обращения.</w:t>
      </w:r>
    </w:p>
    <w:p w14:paraId="08A6C64E" w14:textId="04C29F26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8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повторном приеме ведущий специалист осуществляет подборку материалов по предыдущему личному приему.</w:t>
      </w:r>
    </w:p>
    <w:p w14:paraId="01125364" w14:textId="39691EA8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и его заместитель при проведении личного приема граждан в пределах своей компетенции могут:</w:t>
      </w:r>
    </w:p>
    <w:p w14:paraId="3715C785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на прием руководителей (специалистов) подведомственных им управлений, комитета, отделов, сектора;</w:t>
      </w:r>
    </w:p>
    <w:p w14:paraId="599408E4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комиссии для проверки фактов, изложенных в обращениях, в том числе с выездом на место;</w:t>
      </w:r>
    </w:p>
    <w:p w14:paraId="1F25F463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комиссии для проверки фактов, изложенных в обращениях, в том числе с выездом на место;</w:t>
      </w:r>
    </w:p>
    <w:p w14:paraId="0E1D407A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исполнение ранее принятых ими решений по обращениям граждан;</w:t>
      </w:r>
    </w:p>
    <w:p w14:paraId="133F38E0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поручать рассмотрение обращения другим организациям, их должностным лицам в порядке ведомственной подчиненности, кроме организаций и должностных лиц, решения и действия (бездействия) которых обжалуются;</w:t>
      </w:r>
    </w:p>
    <w:p w14:paraId="7B75B7D2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решение о постановке на контроль обращения гражданина.</w:t>
      </w:r>
    </w:p>
    <w:p w14:paraId="6E19FA4F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если изложенные на личном приеме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учетной карточке приема гражданина. В остальных случаях дается письменный ответ по существу поставленных в обращении вопросов.</w:t>
      </w:r>
    </w:p>
    <w:p w14:paraId="75A48ED3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14:paraId="450824AC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ходе приема Глава, его заместитель, ведущие прием, уведомляют заявителя о том, кому будет поручено рассмотрение его вопроса(ов), кем будет дан письменный ответ.</w:t>
      </w:r>
    </w:p>
    <w:p w14:paraId="6473A33D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14:paraId="434A4350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если в ходе личного приема гражданином озвучены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14:paraId="130519F9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14:paraId="45C22AFE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грубого, агрессивного поведения гражданина личный прием прекращается, о чем делается запись в карточке личного приема.</w:t>
      </w:r>
    </w:p>
    <w:p w14:paraId="44F81B54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неявки гражданина на личный прием в назначенное время период ожидания гражданина Главой и его заместителем составляет 15 минут.</w:t>
      </w:r>
    </w:p>
    <w:p w14:paraId="7D3D432C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После завершения личного приема Главой, его заместителем, согласно их резолюции, ведущий специалист оформляет рассылку поручений с приема в установленном порядке.</w:t>
      </w:r>
    </w:p>
    <w:p w14:paraId="3246F123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 Ответственные исполнители поручений готовят все необходимые документы об исполнении поручений, о результатах докладывают должностному лицу, давшему поручение, и направляют письменный ответ гражданину.</w:t>
      </w:r>
    </w:p>
    <w:p w14:paraId="669D92D2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Поступившие ответы о принятых мерах по реализации поручений по итогам личного приема направляются на ознакомление осуществлявшему прием.</w:t>
      </w:r>
    </w:p>
    <w:p w14:paraId="46166A97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Если по представленным материалам не поступает дополнительных поручений, рассмотрение обращения считается завершенным, о чем делается отметка в учетной карточке личного приема.</w:t>
      </w:r>
    </w:p>
    <w:p w14:paraId="6503F6B3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Контроль за сроками исполнения поручений по итогам личного приема осуществляет ведущий специалист, который ежемесячно сообщает по телефону или направляет исполнителю напоминания об обращениях, срок рассмотрения которых истекает или уже истек.</w:t>
      </w:r>
    </w:p>
    <w:p w14:paraId="641C14AE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Право на личный прием граждан в первоочередном порядке имеют:</w:t>
      </w:r>
    </w:p>
    <w:p w14:paraId="24524761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ветераны и инвалиды Великой Отечественной войны, ветераны и инвалиды боевых действий;</w:t>
      </w:r>
    </w:p>
    <w:p w14:paraId="03892ADC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Советского Союза, Герои Российской Федерации и полные кавалеры ордена Славы;</w:t>
      </w:r>
    </w:p>
    <w:p w14:paraId="403DEC80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инвалиды I и II групп, члены семей, имеющих детей инвалидов;</w:t>
      </w:r>
    </w:p>
    <w:p w14:paraId="22A6B548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беременные женщины;</w:t>
      </w:r>
    </w:p>
    <w:p w14:paraId="70854945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родители, пришедшие на прием с детьми в возрасте до трех лет (включительно);</w:t>
      </w:r>
    </w:p>
    <w:p w14:paraId="4458CC29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граждане старше 70 лет;</w:t>
      </w:r>
    </w:p>
    <w:p w14:paraId="1D9D108C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реабилитированные лица и лица, признанные пострадавшими от политических репрессий;</w:t>
      </w:r>
    </w:p>
    <w:p w14:paraId="2D90818F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граждане, подвергшиеся воздействию радиации вследствие чернобыльской и других радиационных аварий и катастроф.</w:t>
      </w:r>
    </w:p>
    <w:p w14:paraId="1BC7155B" w14:textId="77777777" w:rsidR="00E90259" w:rsidRDefault="00E90259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14:paraId="6DE27789" w14:textId="3554CCF3" w:rsidR="00490882" w:rsidRDefault="00490882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389C">
        <w:rPr>
          <w:rFonts w:ascii="Times New Roman" w:hAnsi="Times New Roman" w:cs="Times New Roman"/>
          <w:sz w:val="28"/>
          <w:szCs w:val="28"/>
        </w:rPr>
        <w:t>Утвердить,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2F4F3B">
        <w:rPr>
          <w:rFonts w:ascii="Times New Roman" w:hAnsi="Times New Roman" w:cs="Times New Roman"/>
          <w:sz w:val="28"/>
          <w:szCs w:val="28"/>
        </w:rPr>
        <w:t xml:space="preserve">, </w:t>
      </w:r>
      <w:r w:rsidR="003B389C">
        <w:rPr>
          <w:rFonts w:ascii="Times New Roman" w:hAnsi="Times New Roman" w:cs="Times New Roman"/>
          <w:sz w:val="28"/>
          <w:szCs w:val="28"/>
        </w:rPr>
        <w:t>прилагаемый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9C">
        <w:rPr>
          <w:rFonts w:ascii="Times New Roman" w:hAnsi="Times New Roman" w:cs="Times New Roman"/>
          <w:sz w:val="28"/>
          <w:szCs w:val="28"/>
        </w:rPr>
        <w:t>регламент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организаций, поступивших в Администрацию городского поселения «Рабочий поселок Майский» Советско-Гаванского муниципального района Хабаровского края.</w:t>
      </w:r>
    </w:p>
    <w:p w14:paraId="386A919E" w14:textId="562C3979" w:rsidR="00490882" w:rsidRDefault="00490882" w:rsidP="00E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3.Постановление главы городского поселения «Рабочий поселок Майский» Советско-Гаванского муниципального района Хабаровского края  от 29.12.2008г </w:t>
      </w:r>
      <w:r w:rsidR="002F4F3B">
        <w:rPr>
          <w:rFonts w:ascii="Times New Roman" w:hAnsi="Times New Roman" w:cs="Times New Roman"/>
          <w:sz w:val="28"/>
          <w:szCs w:val="28"/>
        </w:rPr>
        <w:t xml:space="preserve"> № 29 </w:t>
      </w:r>
      <w:r>
        <w:rPr>
          <w:rFonts w:ascii="Times New Roman" w:hAnsi="Times New Roman" w:cs="Times New Roman"/>
          <w:sz w:val="28"/>
          <w:szCs w:val="28"/>
        </w:rPr>
        <w:t>считать утратившим  силу.</w:t>
      </w:r>
    </w:p>
    <w:p w14:paraId="53665BFF" w14:textId="1D25DFCD" w:rsidR="00E90259" w:rsidRDefault="002F4F3B" w:rsidP="00E9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90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Решение вступает в силу после его официального опубликования. </w:t>
      </w:r>
    </w:p>
    <w:p w14:paraId="18E439C7" w14:textId="77777777" w:rsidR="00E90259" w:rsidRDefault="00E90259" w:rsidP="00E9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14:paraId="5CBF8549" w14:textId="1CECBAA4" w:rsidR="00E90259" w:rsidRDefault="002F4F3B" w:rsidP="00E9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Глава городского поселения                                        А.Н. Черепанов</w:t>
      </w:r>
    </w:p>
    <w:p w14:paraId="3A692028" w14:textId="77777777" w:rsidR="00E90259" w:rsidRDefault="00E90259" w:rsidP="00E90259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096F63B4" w14:textId="77777777" w:rsidR="00335041" w:rsidRDefault="00335041"/>
    <w:sectPr w:rsidR="0033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DB"/>
    <w:rsid w:val="00125FD1"/>
    <w:rsid w:val="002F4F3B"/>
    <w:rsid w:val="00335041"/>
    <w:rsid w:val="003B389C"/>
    <w:rsid w:val="003D104E"/>
    <w:rsid w:val="00490882"/>
    <w:rsid w:val="00505EDB"/>
    <w:rsid w:val="00827788"/>
    <w:rsid w:val="00E9025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6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5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5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7</cp:revision>
  <cp:lastPrinted>2023-07-05T23:36:00Z</cp:lastPrinted>
  <dcterms:created xsi:type="dcterms:W3CDTF">2023-07-04T01:42:00Z</dcterms:created>
  <dcterms:modified xsi:type="dcterms:W3CDTF">2024-04-09T01:45:00Z</dcterms:modified>
</cp:coreProperties>
</file>